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Read-only AI API Reference v0.1.45</w:t>
      </w:r>
    </w:p>
    <w:p>
      <w:pPr>
        <w:pStyle w:val="Heading1"/>
      </w:pPr>
      <w:r>
        <w:t>Start here: first successful request</w:t>
      </w:r>
    </w:p>
    <w:p>
      <w:r>
        <w:t>The implemented API provides read-only GitHub access for authorized clients. There are no write or commit endpoints. The GET-only operations were checked against ai-api.php in the v0.1.45 development source. Production execution and authorization have not been independently tested.</w:t>
      </w:r>
    </w:p>
    <w:p>
      <w:r>
        <w:t>Base URL: https://www.tiltedlogic.org/KIP-Interfaces/ai-api.php (HTTPS). Method: GET for every operation. Authentication: Authorization: Bearer ciai_ followed by 64 lowercase hexadecimal characters. The token is a separate client credential, not a GitHub personal access token.</w:t>
      </w:r>
    </w:p>
    <w:p>
      <w:pPr>
        <w:pStyle w:val="Heading2"/>
      </w:pPr>
      <w:r>
        <w:t>One-time administrator prerequisites</w:t>
      </w:r>
    </w:p>
    <w:p>
      <w:pPr>
        <w:pStyle w:val="ListNumber"/>
      </w:pPr>
      <w:r>
        <w:t>Register the intended client in Administration → Clients .</w:t>
      </w:r>
    </w:p>
    <w:p>
      <w:pPr>
        <w:pStyle w:val="ListNumber"/>
      </w:pPr>
      <w:r>
        <w:t>Configure a GitHub development credential under GitHub Operations → Named Credentials .</w:t>
      </w:r>
    </w:p>
    <w:p>
      <w:pPr>
        <w:pStyle w:val="ListNumber"/>
      </w:pPr>
      <w:r>
        <w:t>Enroll the intended owner/repository under GitHub Operations → Repositories using that credential.</w:t>
      </w:r>
    </w:p>
    <w:p>
      <w:pPr>
        <w:pStyle w:val="ListNumber"/>
      </w:pPr>
      <w:r>
        <w:t>Under GitHub Operations → Client Assignments , assign that credential to the registered client and grant Read .</w:t>
      </w:r>
    </w:p>
    <w:p>
      <w:pPr>
        <w:pStyle w:val="ListNumber"/>
      </w:pPr>
      <w:r>
        <w:t>Open AI API Tokens , select the client and issue a labeled API token. Copy it securely when issued. Token creation requires an existing Read assignment.</w:t>
      </w:r>
    </w:p>
    <w:p>
      <w:r>
        <w:t>See Administrator Guide for what each object means and maintenance instructions.</w:t>
      </w:r>
    </w:p>
    <w:p>
      <w:pPr>
        <w:pStyle w:val="Heading2"/>
      </w:pPr>
      <w:r>
        <w:t>First request (copy and adapt)</w:t>
      </w:r>
    </w:p>
    <w:p>
      <w:r>
        <w:t># Replace with a newly issued client API token; never commit this file or variable.</w:t>
        <w:br/>
        <w:t>export CI_API_TOKEN='ciai_REPLACE_WITH_YOUR_64_HEX_CHARACTERS'</w:t>
        <w:br/>
        <w:t>BASE='https://www.tiltedlogic.org/KIP-Interfaces/ai-api.php'</w:t>
        <w:br/>
        <w:t>curl --fail-with-body --show-error \</w:t>
        <w:br/>
        <w:t xml:space="preserve">  -H "Authorization: Bearer $CI_API_TOKEN" \</w:t>
        <w:br/>
        <w:t xml:space="preserve">  "$BASE?op=repositories"</w:t>
      </w:r>
    </w:p>
    <w:p>
      <w:r>
        <w:t>Expected JSON shape (illustrative values, not a live response):</w:t>
      </w:r>
    </w:p>
    <w:p>
      <w:r>
        <w:t>{"client":"example-client","repositories":[{"name":"owner/repository","capabilities":["read","head","compare"]}]}</w:t>
      </w:r>
    </w:p>
    <w:p>
      <w:r>
        <w:t>An empty repositories array means no accessible repository was returned; verify the assignment and enrollment. Do not treat HTTP 200 alone as proof that a specific repository is authorized.</w:t>
      </w:r>
    </w:p>
    <w:p>
      <w:pPr>
        <w:pStyle w:val="Heading1"/>
      </w:pPr>
      <w:r>
        <w:t>Endpoint reference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c>
          <w:tcPr>
            <w:tcW w:type="dxa" w:w="3168"/>
          </w:tcPr>
          <w:p>
            <w:r>
              <w:t>Operation</w:t>
            </w:r>
          </w:p>
        </w:tc>
        <w:tc>
          <w:tcPr>
            <w:tcW w:type="dxa" w:w="3168"/>
          </w:tcPr>
          <w:p>
            <w:r>
              <w:t>Query parameters</w:t>
            </w:r>
          </w:p>
        </w:tc>
        <w:tc>
          <w:tcPr>
            <w:tcW w:type="dxa" w:w="3168"/>
          </w:tcPr>
          <w:p>
            <w:r>
              <w:t>Response fields</w:t>
            </w:r>
          </w:p>
        </w:tc>
      </w:tr>
      <w:tr>
        <w:tc>
          <w:tcPr>
            <w:tcW w:type="dxa" w:w="3168"/>
          </w:tcPr>
          <w:p>
            <w:r>
              <w:t>repositories</w:t>
            </w:r>
          </w:p>
        </w:tc>
        <w:tc>
          <w:tcPr>
            <w:tcW w:type="dxa" w:w="3168"/>
          </w:tcPr>
          <w:p>
            <w:r>
              <w:t>op=repositories</w:t>
            </w:r>
          </w:p>
        </w:tc>
        <w:tc>
          <w:tcPr>
            <w:tcW w:type="dxa" w:w="3168"/>
          </w:tcPr>
          <w:p>
            <w:r>
              <w:t>client , repositories[] with name , capabilities[]</w:t>
            </w:r>
          </w:p>
        </w:tc>
      </w:tr>
      <w:tr>
        <w:tc>
          <w:tcPr>
            <w:tcW w:type="dxa" w:w="3168"/>
          </w:tcPr>
          <w:p>
            <w:r>
              <w:t>branches</w:t>
            </w:r>
          </w:p>
        </w:tc>
        <w:tc>
          <w:tcPr>
            <w:tcW w:type="dxa" w:w="3168"/>
          </w:tcPr>
          <w:p>
            <w:r>
              <w:t>op=branches&amp;repo=owner/repository</w:t>
            </w:r>
          </w:p>
        </w:tc>
        <w:tc>
          <w:tcPr>
            <w:tcW w:type="dxa" w:w="3168"/>
          </w:tcPr>
          <w:p>
            <w:r>
              <w:t>repo , branches[] ( name , sha , protected ), truncated</w:t>
            </w:r>
          </w:p>
        </w:tc>
      </w:tr>
      <w:tr>
        <w:tc>
          <w:tcPr>
            <w:tcW w:type="dxa" w:w="3168"/>
          </w:tcPr>
          <w:p>
            <w:r>
              <w:t>head</w:t>
            </w:r>
          </w:p>
        </w:tc>
        <w:tc>
          <w:tcPr>
            <w:tcW w:type="dxa" w:w="3168"/>
          </w:tcPr>
          <w:p>
            <w:r>
              <w:t>op=head&amp;repo=owner/repository&amp;branch=main</w:t>
            </w:r>
          </w:p>
        </w:tc>
        <w:tc>
          <w:tcPr>
            <w:tcW w:type="dxa" w:w="3168"/>
          </w:tcPr>
          <w:p>
            <w:r>
              <w:t>repo , branch , head_sha</w:t>
            </w:r>
          </w:p>
        </w:tc>
      </w:tr>
      <w:tr>
        <w:tc>
          <w:tcPr>
            <w:tcW w:type="dxa" w:w="3168"/>
          </w:tcPr>
          <w:p>
            <w:r>
              <w:t>file</w:t>
            </w:r>
          </w:p>
        </w:tc>
        <w:tc>
          <w:tcPr>
            <w:tcW w:type="dxa" w:w="3168"/>
          </w:tcPr>
          <w:p>
            <w:r>
              <w:t>op=file&amp;repo=owner/repository&amp;ref=main&amp;path=README.md</w:t>
            </w:r>
          </w:p>
        </w:tc>
        <w:tc>
          <w:tcPr>
            <w:tcW w:type="dxa" w:w="3168"/>
          </w:tcPr>
          <w:p>
            <w:r>
              <w:t>repo , path , ref , commit_sha , blob_sha , size , encoding , content</w:t>
            </w:r>
          </w:p>
        </w:tc>
      </w:tr>
      <w:tr>
        <w:tc>
          <w:tcPr>
            <w:tcW w:type="dxa" w:w="3168"/>
          </w:tcPr>
          <w:p>
            <w:r>
              <w:t>compare</w:t>
            </w:r>
          </w:p>
        </w:tc>
        <w:tc>
          <w:tcPr>
            <w:tcW w:type="dxa" w:w="3168"/>
          </w:tcPr>
          <w:p>
            <w:r>
              <w:t>op=compare&amp;repo=owner/repository&amp;from=main&amp;to=feature</w:t>
            </w:r>
          </w:p>
        </w:tc>
        <w:tc>
          <w:tcPr>
            <w:tcW w:type="dxa" w:w="3168"/>
          </w:tcPr>
          <w:p>
            <w:r>
              <w:t>repo , base_sha , head_sha , merge_base_sha , ahead_by , behind_by , status , files[] , truncated</w:t>
            </w:r>
          </w:p>
        </w:tc>
      </w:tr>
    </w:tbl>
    <w:p>
      <w:r>
        <w:t>repo is owner/repository . branch defaults to main for head . For file , ref and path are required; the file path is relative to the repository root. For compare , both from and to are required. Use URL encoding for all values. file content is base64 and limited to 1 MiB . Branch results request at most 100 entries and set truncated when the count equals 100. Comparison results indicate truncation at 300 files.</w:t>
      </w:r>
    </w:p>
    <w:p>
      <w:pPr>
        <w:pStyle w:val="Heading1"/>
      </w:pPr>
      <w:r>
        <w:t>Follow-on requests</w:t>
      </w:r>
    </w:p>
    <w:p>
      <w:r>
        <w:t>REPO='owner/repository'</w:t>
        <w:br/>
        <w:t>curl --fail-with-body -G -H "Authorization: Bearer $CI_API_TOKEN" \</w:t>
        <w:br/>
        <w:t xml:space="preserve">  --data-urlencode 'op=branches' --data-urlencode "repo=$REPO" "$BASE"</w:t>
        <w:br/>
        <w:t>curl --fail-with-body -G -H "Authorization: Bearer $CI_API_TOKEN" \</w:t>
        <w:br/>
        <w:t xml:space="preserve">  --data-urlencode 'op=head' --data-urlencode "repo=$REPO" \</w:t>
        <w:br/>
        <w:t xml:space="preserve">  --data-urlencode 'branch=main' "$BASE"</w:t>
        <w:br/>
        <w:t>curl --fail-with-body -G -H "Authorization: Bearer $CI_API_TOKEN" \</w:t>
        <w:br/>
        <w:t xml:space="preserve">  --data-urlencode 'op=file' --data-urlencode "repo=$REPO" \</w:t>
        <w:br/>
        <w:t xml:space="preserve">  --data-urlencode 'ref=main' --data-urlencode 'path=README.md' "$BASE"</w:t>
        <w:br/>
        <w:t>curl --fail-with-body -G -H "Authorization: Bearer $CI_API_TOKEN" \</w:t>
        <w:br/>
        <w:t xml:space="preserve">  --data-urlencode 'op=compare' --data-urlencode "repo=$REPO" \</w:t>
        <w:br/>
        <w:t xml:space="preserve">  --data-urlencode 'from=main' --data-urlencode 'to=feature' "$BASE"</w:t>
      </w:r>
    </w:p>
    <w:p>
      <w:r>
        <w:t>To read a reproducible file version, first request head , capture head_sha , then use that SHA as the ref for file . The file response also returns its resolved commit_sha . Decode content only after checking encoding and size .</w:t>
      </w:r>
    </w:p>
    <w:p>
      <w:pPr>
        <w:pStyle w:val="Heading1"/>
      </w:pPr>
      <w:r>
        <w:t>Error contract</w:t>
      </w:r>
    </w:p>
    <w:p>
      <w:r>
        <w:t>Every error response has an error object with code and message 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c>
          <w:tcPr>
            <w:tcW w:type="dxa" w:w="3168"/>
          </w:tcPr>
          <w:p>
            <w:r>
              <w:t>HTTP status</w:t>
            </w:r>
          </w:p>
        </w:tc>
        <w:tc>
          <w:tcPr>
            <w:tcW w:type="dxa" w:w="3168"/>
          </w:tcPr>
          <w:p>
            <w:r>
              <w:t>Code</w:t>
            </w:r>
          </w:p>
        </w:tc>
        <w:tc>
          <w:tcPr>
            <w:tcW w:type="dxa" w:w="3168"/>
          </w:tcPr>
          <w:p>
            <w:r>
              <w:t>Meaning / action</w:t>
            </w:r>
          </w:p>
        </w:tc>
      </w:tr>
      <w:tr>
        <w:tc>
          <w:tcPr>
            <w:tcW w:type="dxa" w:w="3168"/>
          </w:tcPr>
          <w:p>
            <w:r>
              <w:t>400</w:t>
            </w:r>
          </w:p>
        </w:tc>
        <w:tc>
          <w:tcPr>
            <w:tcW w:type="dxa" w:w="3168"/>
          </w:tcPr>
          <w:p>
            <w:r>
              <w:t>invalid_request or unknown_operation</w:t>
            </w:r>
          </w:p>
        </w:tc>
        <w:tc>
          <w:tcPr>
            <w:tcW w:type="dxa" w:w="3168"/>
          </w:tcPr>
          <w:p>
            <w:r>
              <w:t>Fix query syntax, missing parameters or operation</w:t>
            </w:r>
          </w:p>
        </w:tc>
      </w:tr>
      <w:tr>
        <w:tc>
          <w:tcPr>
            <w:tcW w:type="dxa" w:w="3168"/>
          </w:tcPr>
          <w:p>
            <w:r>
              <w:t>401</w:t>
            </w:r>
          </w:p>
        </w:tc>
        <w:tc>
          <w:tcPr>
            <w:tcW w:type="dxa" w:w="3168"/>
          </w:tcPr>
          <w:p>
            <w:r>
              <w:t>unauthorized</w:t>
            </w:r>
          </w:p>
        </w:tc>
        <w:tc>
          <w:tcPr>
            <w:tcW w:type="dxa" w:w="3168"/>
          </w:tcPr>
          <w:p>
            <w:r>
              <w:t>Missing, malformed, unknown or revoked bearer token</w:t>
            </w:r>
          </w:p>
        </w:tc>
      </w:tr>
      <w:tr>
        <w:tc>
          <w:tcPr>
            <w:tcW w:type="dxa" w:w="3168"/>
          </w:tcPr>
          <w:p>
            <w:r>
              <w:t>403</w:t>
            </w:r>
          </w:p>
        </w:tc>
        <w:tc>
          <w:tcPr>
            <w:tcW w:type="dxa" w:w="3168"/>
          </w:tcPr>
          <w:p>
            <w:r>
              <w:t>unauthorized</w:t>
            </w:r>
          </w:p>
        </w:tc>
        <w:tc>
          <w:tcPr>
            <w:tcW w:type="dxa" w:w="3168"/>
          </w:tcPr>
          <w:p>
            <w:r>
              <w:t>Client lacks Read assignment, development credential or repository enrollment</w:t>
            </w:r>
          </w:p>
        </w:tc>
      </w:tr>
      <w:tr>
        <w:tc>
          <w:tcPr>
            <w:tcW w:type="dxa" w:w="3168"/>
          </w:tcPr>
          <w:p>
            <w:r>
              <w:t>405</w:t>
            </w:r>
          </w:p>
        </w:tc>
        <w:tc>
          <w:tcPr>
            <w:tcW w:type="dxa" w:w="3168"/>
          </w:tcPr>
          <w:p>
            <w:r>
              <w:t>method_not_allowed</w:t>
            </w:r>
          </w:p>
        </w:tc>
        <w:tc>
          <w:tcPr>
            <w:tcW w:type="dxa" w:w="3168"/>
          </w:tcPr>
          <w:p>
            <w:r>
              <w:t>Use GET rather than POST/PUT/DELETE</w:t>
            </w:r>
          </w:p>
        </w:tc>
      </w:tr>
      <w:tr>
        <w:tc>
          <w:tcPr>
            <w:tcW w:type="dxa" w:w="3168"/>
          </w:tcPr>
          <w:p>
            <w:r>
              <w:t>502</w:t>
            </w:r>
          </w:p>
        </w:tc>
        <w:tc>
          <w:tcPr>
            <w:tcW w:type="dxa" w:w="3168"/>
          </w:tcPr>
          <w:p>
            <w:r>
              <w:t>upstream_error</w:t>
            </w:r>
          </w:p>
        </w:tc>
        <w:tc>
          <w:tcPr>
            <w:tcW w:type="dxa" w:w="3168"/>
          </w:tcPr>
          <w:p>
            <w:r>
              <w:t>GitHub or server operation failed; inspect server logs and retry after diagnosis</w:t>
            </w:r>
          </w:p>
        </w:tc>
      </w:tr>
    </w:tbl>
    <w:p>
      <w:r>
        <w:t>Example error: {"error":{"code":"unauthorized","message":"Bearer API token required."}} .</w:t>
      </w:r>
    </w:p>
    <w:p>
      <w:pPr>
        <w:pStyle w:val="Heading1"/>
      </w:pPr>
      <w:r>
        <w:t>Credential rotation and security</w:t>
      </w:r>
    </w:p>
    <w:p>
      <w:r>
        <w:t>Only administrators issue or revoke API tokens. A token represents a registered client and its existing assignment; changing the token does not enroll a repository. Revoke retired/compromised tokens, issue replacements and update clients' secret storage. Never put bearer tokens in URLs, source control, screenshots or application logs.</w:t>
      </w:r>
    </w:p>
    <w:p>
      <w:pPr>
        <w:pStyle w:val="Heading1"/>
      </w:pPr>
      <w:r>
        <w:t>Implementation boundary and verification</w:t>
      </w:r>
    </w:p>
    <w:p>
      <w:r>
        <w:t>This reference is derived from ai-api.php and lib/ai-api.php in the supplied package. It is not a live endpoint test. There is no confirmed OpenAPI schema or automated documentation-driven integration test in the baseline. Those are Phase 4 documentation and testing work items, not claims of completed functionality.</w:t>
      </w:r>
    </w:p>
    <w:p>
      <w:pPr>
        <w:pStyle w:val="Heading1"/>
      </w:pPr>
      <w:r>
        <w:t>Historical release notes and development appendices</w:t>
      </w:r>
    </w:p>
    <w:p>
      <w:r>
        <w:t>Earlier checkpoint descriptions are retained in the versioned Release-Notes-v0.1.41.md through Release-Notes-v0.1.44.md and historical continuity records. They do not describe current v0.1.45 behavior.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