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KIP Interfaces — Functional Specification v0.1.46</w:t>
      </w:r>
    </w:p>
    <w:p>
      <w:r>
        <w:t>Basis: v0.1.46 development source. This is a functional contract; descriptions not independently exercised remain NOT VERIFIED . Historical continuity baselines are not current authority.</w:t>
      </w:r>
    </w:p>
    <w:p>
      <w:pPr>
        <w:pStyle w:val="Heading1"/>
      </w:pPr>
      <w:r>
        <w:t>F-01 — Browse managed websites and documents</w:t>
      </w:r>
    </w:p>
    <w:p>
      <w:r>
        <w:t>Actor: Visitor or signed-in user. Input: Website selection or documentation link. Behavior: The home page presents managed websites and a Documentation section. Selecting an HTML document opens its browser rendition; each HTML document provides a Back to Documents link. Output: Selected site operations page or document. Failure: Missing documents produce ordinary HTTP errors; documentation links must resolve in a packaged release.</w:t>
      </w:r>
    </w:p>
    <w:p>
      <w:pPr>
        <w:pStyle w:val="Heading1"/>
      </w:pPr>
      <w:r>
        <w:t>F-02 — Authenticate and authorize operations</w:t>
      </w:r>
    </w:p>
    <w:p>
      <w:r>
        <w:t>Actors: Visitor, normal user, administrator. Behavior: Public viewing and privileged administration are distinct. Protected operations require a valid session and the appropriate role. The server must enforce access rather than relying on hidden UI controls. Failure: Unauthorized operations must not change state. Specific permission matrices require verification against deployed configuration.</w:t>
      </w:r>
    </w:p>
    <w:p>
      <w:pPr>
        <w:pStyle w:val="Heading1"/>
      </w:pPr>
      <w:r>
        <w:t>F-03 — Register and maintain clients</w:t>
      </w:r>
    </w:p>
    <w:p>
      <w:r>
        <w:t>Actor: Administrator. Input: Client identity, site root and source settings. Behavior: Administration permits inspection and editing of registered clients, website-root creation, and GitHub verification. Client renames migrate GitHub assignments; deletion clears assignments. Output: Updated client record and status. Failure: Do not use destructive lifecycle operations against production clients for testing.</w:t>
      </w:r>
    </w:p>
    <w:p>
      <w:pPr>
        <w:pStyle w:val="Heading1"/>
      </w:pPr>
      <w:r>
        <w:t>F-04 — Configure GitHub access</w:t>
      </w:r>
    </w:p>
    <w:p>
      <w:r>
        <w:t>Actor: Administrator. Prerequisites: Registered client, a named development credential, repository enrollment and client assignment. Behavior: Named Credentials configures authentication; Repositories enrolls a repository for a credential; Client Assignments grants operations such as Read to a client. These objects must be configured separately. Output: Permissioned repository access. Failure: Missing enrollment or Read permission must not grant access.</w:t>
      </w:r>
    </w:p>
    <w:p>
      <w:pPr>
        <w:pStyle w:val="Heading1"/>
      </w:pPr>
      <w:r>
        <w:t>F-05 — Verify GitHub authorization and synchronization</w:t>
      </w:r>
    </w:p>
    <w:p>
      <w:r>
        <w:t>Actor: Administrator. Behavior: GitHub Verify checks whether an assigned credential can access the configured repository. Authorization and deployed-file synchronization are different states; authorized access alone cannot be reported as synchronized. Output: Distinct access and synchronization status. Failure: Missing site root, repository or assignment must produce a meaningful state.</w:t>
      </w:r>
    </w:p>
    <w:p>
      <w:pPr>
        <w:pStyle w:val="Heading1"/>
      </w:pPr>
      <w:r>
        <w:t>F-06 — Read GitHub through the AI API</w:t>
      </w:r>
    </w:p>
    <w:p>
      <w:r>
        <w:t>Actor: Authorized API client. Input: Bearer token and GET query. Behavior: repositories lists allowed repositories; branches lists branches; head returns a branch SHA; file resolves a ref and returns base64 content; compare compares refs. Output: JSON with operation-specific fields. Failure: Invalid request, missing token, insufficient access and upstream failure produce structured errors. Constraint: No API write operation exists in this release. See API Reference .</w:t>
      </w:r>
    </w:p>
    <w:p>
      <w:pPr>
        <w:pStyle w:val="Heading1"/>
      </w:pPr>
      <w:r>
        <w:t>F-07 — Update KIP Interfaces</w:t>
      </w:r>
    </w:p>
    <w:p>
      <w:r>
        <w:t>Actor: Administrator. Input: A complete, uniquely versioned release ZIP. Behavior: Self-update validates package lineage and hands installation to the separately installed updater. A bundled updater is not automatically installed as the live external updater. Output: Installer status or an actionable failure. Constraint: A same-version package with different bytes must not silently replace an existing release.</w:t>
      </w:r>
    </w:p>
    <w:p>
      <w:pPr>
        <w:pStyle w:val="Heading1"/>
      </w:pPr>
      <w:r>
        <w:t>F-08 — Recover a retained previous installation</w:t>
      </w:r>
    </w:p>
    <w:p>
      <w:r>
        <w:t>Actor: Administrator. Prerequisites: Independently deployed recovery-capable external updater, retained previous installation and separate persistent-data backup. Behavior: Administrator selects a retained version; recovery verifies staged content, activates the chosen installation and records results. Failure: A failed recovery is a critical incident requiring inspection, not blind retries. Live implementation status: NOT VERIFIED; archived-ZIP restoration is not supported by the documented interface.</w:t>
      </w:r>
    </w:p>
    <w:p>
      <w:pPr>
        <w:pStyle w:val="Heading1"/>
      </w:pPr>
      <w:r>
        <w:t>F-09 — Documentation access</w:t>
      </w:r>
    </w:p>
    <w:p>
      <w:r>
        <w:t>Actor: Reader. Behavior: Each documentation topic provides Markdown, HTML and DOCX where designated. HTML pages provide visible navigation back to the home Documentation section. Cross-document references are hyperlinks rather than undifferentiated inline text. Output: Readable, navigable documents.</w:t>
      </w:r>
    </w:p>
    <w:p>
      <w:pPr>
        <w:pStyle w:val="Heading1"/>
      </w:pPr>
      <w:r>
        <w:t>Functional boundaries</w:t>
      </w:r>
    </w:p>
    <w:p>
      <w:r>
        <w:t>GitHub write/commit API, automated unit testing and fully verified disaster recovery are not established in the supplied baseline. Requirements and test outcomes are maintained separately in the release and verification documents.</w:t>
      </w:r>
    </w:p>
    <w:p>
      <w:pPr>
        <w:pStyle w:val="Heading1"/>
      </w:pPr>
      <w:r>
        <w:t>Historical release notes and development appendices</w:t>
      </w:r>
    </w:p>
    <w:p>
      <w:r>
        <w:t>Earlier checkpoint descriptions are retained in the versioned Release-Notes-v0.1.41.md through Release-Notes-v0.1.44.md and historical continuity records. They do not describe current v0.1.46 behavior.</w:t>
      </w:r>
    </w:p>
    <w:sectPr w:rsidR="00FC693F" w:rsidRPr="0006063C" w:rsidSect="00034616">
      <w:pgSz w:w="12240" w:h="15840"/>
      <w:pgMar w:top="1224" w:right="1368" w:bottom="108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3E5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