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KIP Interfaces — Executable Test Plan v0.1.45</w:t>
      </w:r>
    </w:p>
    <w:p>
      <w:pPr>
        <w:pStyle w:val="Heading1"/>
      </w:pPr>
      <w:r>
        <w:t>Coverage dashboard</w:t>
      </w:r>
    </w:p>
    <w:p>
      <w:r>
        <w:t>16 historical defined test cases. Planned coverage is not evidence of execution. Full requirements-to-tests mapping requires authoritative requirements reconciliation.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c>
          <w:tcPr>
            <w:tcW w:type="dxa" w:w="3168"/>
          </w:tcPr>
          <w:p>
            <w:r>
              <w:t>Area</w:t>
            </w:r>
          </w:p>
        </w:tc>
        <w:tc>
          <w:tcPr>
            <w:tcW w:type="dxa" w:w="3168"/>
          </w:tcPr>
          <w:p>
            <w:r>
              <w:t>Tests</w:t>
            </w:r>
          </w:p>
        </w:tc>
        <w:tc>
          <w:tcPr>
            <w:tcW w:type="dxa" w:w="3168"/>
          </w:tcPr>
          <w:p>
            <w:r>
              <w:t>Planned coverage</w:t>
            </w:r>
          </w:p>
        </w:tc>
      </w:tr>
      <w:tr>
        <w:tc>
          <w:tcPr>
            <w:tcW w:type="dxa" w:w="3168"/>
          </w:tcPr>
          <w:p>
            <w:r>
              <w:t>Access control</w:t>
            </w:r>
          </w:p>
        </w:tc>
        <w:tc>
          <w:tcPr>
            <w:tcW w:type="dxa" w:w="3168"/>
          </w:tcPr>
          <w:p>
            <w:r>
              <w:t>T-012</w:t>
            </w:r>
          </w:p>
        </w:tc>
        <w:tc>
          <w:tcPr>
            <w:tcW w:type="dxa" w:w="3168"/>
          </w:tcPr>
          <w:p>
            <w:r>
              <w:t>Defined; completeness not yet independently verified</w:t>
            </w:r>
          </w:p>
        </w:tc>
      </w:tr>
      <w:tr>
        <w:tc>
          <w:tcPr>
            <w:tcW w:type="dxa" w:w="3168"/>
          </w:tcPr>
          <w:p>
            <w:r>
              <w:t>Application PHP</w:t>
            </w:r>
          </w:p>
        </w:tc>
        <w:tc>
          <w:tcPr>
            <w:tcW w:type="dxa" w:w="3168"/>
          </w:tcPr>
          <w:p>
            <w:r>
              <w:t>T-003</w:t>
            </w:r>
          </w:p>
        </w:tc>
        <w:tc>
          <w:tcPr>
            <w:tcW w:type="dxa" w:w="3168"/>
          </w:tcPr>
          <w:p>
            <w:r>
              <w:t>Defined; completeness not yet independently verified</w:t>
            </w:r>
          </w:p>
        </w:tc>
      </w:tr>
      <w:tr>
        <w:tc>
          <w:tcPr>
            <w:tcW w:type="dxa" w:w="3168"/>
          </w:tcPr>
          <w:p>
            <w:r>
              <w:t>Backlog</w:t>
            </w:r>
          </w:p>
        </w:tc>
        <w:tc>
          <w:tcPr>
            <w:tcW w:type="dxa" w:w="3168"/>
          </w:tcPr>
          <w:p>
            <w:r>
              <w:t>T-006</w:t>
            </w:r>
          </w:p>
        </w:tc>
        <w:tc>
          <w:tcPr>
            <w:tcW w:type="dxa" w:w="3168"/>
          </w:tcPr>
          <w:p>
            <w:r>
              <w:t>Defined; completeness not yet independently verified</w:t>
            </w:r>
          </w:p>
        </w:tc>
      </w:tr>
      <w:tr>
        <w:tc>
          <w:tcPr>
            <w:tcW w:type="dxa" w:w="3168"/>
          </w:tcPr>
          <w:p>
            <w:r>
              <w:t>Continuity</w:t>
            </w:r>
          </w:p>
        </w:tc>
        <w:tc>
          <w:tcPr>
            <w:tcW w:type="dxa" w:w="3168"/>
          </w:tcPr>
          <w:p>
            <w:r>
              <w:t>T-014</w:t>
            </w:r>
          </w:p>
        </w:tc>
        <w:tc>
          <w:tcPr>
            <w:tcW w:type="dxa" w:w="3168"/>
          </w:tcPr>
          <w:p>
            <w:r>
              <w:t>Defined; completeness not yet independently verified</w:t>
            </w:r>
          </w:p>
        </w:tc>
      </w:tr>
      <w:tr>
        <w:tc>
          <w:tcPr>
            <w:tcW w:type="dxa" w:w="3168"/>
          </w:tcPr>
          <w:p>
            <w:r>
              <w:t>Documentation</w:t>
            </w:r>
          </w:p>
        </w:tc>
        <w:tc>
          <w:tcPr>
            <w:tcW w:type="dxa" w:w="3168"/>
          </w:tcPr>
          <w:p>
            <w:r>
              <w:t>T-005, T-008</w:t>
            </w:r>
          </w:p>
        </w:tc>
        <w:tc>
          <w:tcPr>
            <w:tcW w:type="dxa" w:w="3168"/>
          </w:tcPr>
          <w:p>
            <w:r>
              <w:t>Defined; completeness not yet independently verified</w:t>
            </w:r>
          </w:p>
        </w:tc>
      </w:tr>
      <w:tr>
        <w:tc>
          <w:tcPr>
            <w:tcW w:type="dxa" w:w="3168"/>
          </w:tcPr>
          <w:p>
            <w:r>
              <w:t>GitHub</w:t>
            </w:r>
          </w:p>
        </w:tc>
        <w:tc>
          <w:tcPr>
            <w:tcW w:type="dxa" w:w="3168"/>
          </w:tcPr>
          <w:p>
            <w:r>
              <w:t>T-013</w:t>
            </w:r>
          </w:p>
        </w:tc>
        <w:tc>
          <w:tcPr>
            <w:tcW w:type="dxa" w:w="3168"/>
          </w:tcPr>
          <w:p>
            <w:r>
              <w:t>Defined; completeness not yet independently verified</w:t>
            </w:r>
          </w:p>
        </w:tc>
      </w:tr>
      <w:tr>
        <w:tc>
          <w:tcPr>
            <w:tcW w:type="dxa" w:w="3168"/>
          </w:tcPr>
          <w:p>
            <w:r>
              <w:t>Release archive</w:t>
            </w:r>
          </w:p>
        </w:tc>
        <w:tc>
          <w:tcPr>
            <w:tcW w:type="dxa" w:w="3168"/>
          </w:tcPr>
          <w:p>
            <w:r>
              <w:t>T-010</w:t>
            </w:r>
          </w:p>
        </w:tc>
        <w:tc>
          <w:tcPr>
            <w:tcW w:type="dxa" w:w="3168"/>
          </w:tcPr>
          <w:p>
            <w:r>
              <w:t>Defined; completeness not yet independently verified</w:t>
            </w:r>
          </w:p>
        </w:tc>
      </w:tr>
      <w:tr>
        <w:tc>
          <w:tcPr>
            <w:tcW w:type="dxa" w:w="3168"/>
          </w:tcPr>
          <w:p>
            <w:r>
              <w:t>Release docs</w:t>
            </w:r>
          </w:p>
        </w:tc>
        <w:tc>
          <w:tcPr>
            <w:tcW w:type="dxa" w:w="3168"/>
          </w:tcPr>
          <w:p>
            <w:r>
              <w:t>T-015</w:t>
            </w:r>
          </w:p>
        </w:tc>
        <w:tc>
          <w:tcPr>
            <w:tcW w:type="dxa" w:w="3168"/>
          </w:tcPr>
          <w:p>
            <w:r>
              <w:t>Defined; completeness not yet independently verified</w:t>
            </w:r>
          </w:p>
        </w:tc>
      </w:tr>
      <w:tr>
        <w:tc>
          <w:tcPr>
            <w:tcW w:type="dxa" w:w="3168"/>
          </w:tcPr>
          <w:p>
            <w:r>
              <w:t>Release package</w:t>
            </w:r>
          </w:p>
        </w:tc>
        <w:tc>
          <w:tcPr>
            <w:tcW w:type="dxa" w:w="3168"/>
          </w:tcPr>
          <w:p>
            <w:r>
              <w:t>T-001, T-002</w:t>
            </w:r>
          </w:p>
        </w:tc>
        <w:tc>
          <w:tcPr>
            <w:tcW w:type="dxa" w:w="3168"/>
          </w:tcPr>
          <w:p>
            <w:r>
              <w:t>Defined; completeness not yet independently verified</w:t>
            </w:r>
          </w:p>
        </w:tc>
      </w:tr>
      <w:tr>
        <w:tc>
          <w:tcPr>
            <w:tcW w:type="dxa" w:w="3168"/>
          </w:tcPr>
          <w:p>
            <w:r>
              <w:t>Release status</w:t>
            </w:r>
          </w:p>
        </w:tc>
        <w:tc>
          <w:tcPr>
            <w:tcW w:type="dxa" w:w="3168"/>
          </w:tcPr>
          <w:p>
            <w:r>
              <w:t>T-009</w:t>
            </w:r>
          </w:p>
        </w:tc>
        <w:tc>
          <w:tcPr>
            <w:tcW w:type="dxa" w:w="3168"/>
          </w:tcPr>
          <w:p>
            <w:r>
              <w:t>Defined; completeness not yet independently verified</w:t>
            </w:r>
          </w:p>
        </w:tc>
      </w:tr>
      <w:tr>
        <w:tc>
          <w:tcPr>
            <w:tcW w:type="dxa" w:w="3168"/>
          </w:tcPr>
          <w:p>
            <w:r>
              <w:t>Testing</w:t>
            </w:r>
          </w:p>
        </w:tc>
        <w:tc>
          <w:tcPr>
            <w:tcW w:type="dxa" w:w="3168"/>
          </w:tcPr>
          <w:p>
            <w:r>
              <w:t>T-007, T-016</w:t>
            </w:r>
          </w:p>
        </w:tc>
        <w:tc>
          <w:tcPr>
            <w:tcW w:type="dxa" w:w="3168"/>
          </w:tcPr>
          <w:p>
            <w:r>
              <w:t>Defined; completeness not yet independently verified</w:t>
            </w:r>
          </w:p>
        </w:tc>
      </w:tr>
      <w:tr>
        <w:tc>
          <w:tcPr>
            <w:tcW w:type="dxa" w:w="3168"/>
          </w:tcPr>
          <w:p>
            <w:r>
              <w:t>Updater</w:t>
            </w:r>
          </w:p>
        </w:tc>
        <w:tc>
          <w:tcPr>
            <w:tcW w:type="dxa" w:w="3168"/>
          </w:tcPr>
          <w:p>
            <w:r>
              <w:t>T-004, T-011</w:t>
            </w:r>
          </w:p>
        </w:tc>
        <w:tc>
          <w:tcPr>
            <w:tcW w:type="dxa" w:w="3168"/>
          </w:tcPr>
          <w:p>
            <w:r>
              <w:t>Defined; completeness not yet independently verified</w:t>
            </w:r>
          </w:p>
        </w:tc>
      </w:tr>
    </w:tbl>
    <w:p>
      <w:pPr>
        <w:pStyle w:val="Heading1"/>
      </w:pPr>
      <w:r>
        <w:t>Known coverage gaps</w:t>
      </w:r>
    </w:p>
    <w:p>
      <w:pPr>
        <w:pStyle w:val="ListBullet"/>
      </w:pPr>
      <w:r>
        <w:t>Full Phase 4 unit test suite: NOT YET IMPLEMENTED.</w:t>
      </w:r>
    </w:p>
    <w:p>
      <w:pPr>
        <w:pStyle w:val="ListBullet"/>
      </w:pPr>
      <w:r>
        <w:t>Complete Phase 5 GitHub write and Phase 6 end-to-end coverage: NOT YET VERIFIED.</w:t>
      </w:r>
    </w:p>
    <w:p>
      <w:pPr>
        <w:pStyle w:val="ListBullet"/>
      </w:pPr>
      <w:r>
        <w:t>Requirements-to-tests traceability across all historical specifications: INCOMPLETE.</w:t>
      </w:r>
    </w:p>
    <w:p>
      <w:pPr>
        <w:pStyle w:val="Heading1"/>
      </w:pPr>
      <w:r>
        <w:t>Executable test cases</w:t>
      </w:r>
    </w:p>
    <w:p>
      <w:pPr>
        <w:pStyle w:val="Heading2"/>
      </w:pPr>
      <w:r>
        <w:t>T-001 — Package integrity</w:t>
      </w:r>
    </w:p>
    <w:p>
      <w:pPr>
        <w:pStyle w:val="ListBullet"/>
      </w:pPr>
      <w:r>
        <w:t>Type: Automated</w:t>
      </w:r>
    </w:p>
    <w:p>
      <w:pPr>
        <w:pStyle w:val="ListBullet"/>
      </w:pPr>
      <w:r>
        <w:t>Area: Release package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Inspect ZIP CRC and safe paths.</w:t>
      </w:r>
    </w:p>
    <w:p>
      <w:pPr>
        <w:pStyle w:val="ListBullet"/>
      </w:pPr>
      <w:r>
        <w:t>Expected result / pass criterion: ZIP CRC passes; no unsafe paths.</w:t>
      </w:r>
    </w:p>
    <w:p>
      <w:pPr>
        <w:pStyle w:val="ListBullet"/>
      </w:pPr>
      <w:r>
        <w:t>Result: Open T-001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T-002 — Manifest consistency</w:t>
      </w:r>
    </w:p>
    <w:p>
      <w:pPr>
        <w:pStyle w:val="ListBullet"/>
      </w:pPr>
      <w:r>
        <w:t>Type: Automated</w:t>
      </w:r>
    </w:p>
    <w:p>
      <w:pPr>
        <w:pStyle w:val="ListBullet"/>
      </w:pPr>
      <w:r>
        <w:t>Area: Release package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Run tools/validate-release.py against ZIP.</w:t>
      </w:r>
    </w:p>
    <w:p>
      <w:pPr>
        <w:pStyle w:val="ListBullet"/>
      </w:pPr>
      <w:r>
        <w:t>Expected result / pass criterion: Manifest hashes and declared version match all files.</w:t>
      </w:r>
    </w:p>
    <w:p>
      <w:pPr>
        <w:pStyle w:val="ListBullet"/>
      </w:pPr>
      <w:r>
        <w:t>Result: Open T-002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T-003 — PHP syntax</w:t>
      </w:r>
    </w:p>
    <w:p>
      <w:pPr>
        <w:pStyle w:val="ListBullet"/>
      </w:pPr>
      <w:r>
        <w:t>Type: Automated</w:t>
      </w:r>
    </w:p>
    <w:p>
      <w:pPr>
        <w:pStyle w:val="ListBullet"/>
      </w:pPr>
      <w:r>
        <w:t>Area: Application PHP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Run php -l on all packaged PHP files.</w:t>
      </w:r>
    </w:p>
    <w:p>
      <w:pPr>
        <w:pStyle w:val="ListBullet"/>
      </w:pPr>
      <w:r>
        <w:t>Expected result / pass criterion: Every PHP file parses successfully.</w:t>
      </w:r>
    </w:p>
    <w:p>
      <w:pPr>
        <w:pStyle w:val="ListBullet"/>
      </w:pPr>
      <w:r>
        <w:t>Result: Open T-003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T-004 — Updater parity</w:t>
      </w:r>
    </w:p>
    <w:p>
      <w:pPr>
        <w:pStyle w:val="ListBullet"/>
      </w:pPr>
      <w:r>
        <w:t>Type: Automated</w:t>
      </w:r>
    </w:p>
    <w:p>
      <w:pPr>
        <w:pStyle w:val="ListBullet"/>
      </w:pPr>
      <w:r>
        <w:t>Area: Updater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Compare nested and sibling updater copies byte-for-byte.</w:t>
      </w:r>
    </w:p>
    <w:p>
      <w:pPr>
        <w:pStyle w:val="ListBullet"/>
      </w:pPr>
      <w:r>
        <w:t>Expected result / pass criterion: All corresponding updater files match.</w:t>
      </w:r>
    </w:p>
    <w:p>
      <w:pPr>
        <w:pStyle w:val="ListBullet"/>
      </w:pPr>
      <w:r>
        <w:t>Result: Open T-004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T-005 — Documents navigation</w:t>
      </w:r>
    </w:p>
    <w:p>
      <w:pPr>
        <w:pStyle w:val="ListBullet"/>
      </w:pPr>
      <w:r>
        <w:t>Type: Manual</w:t>
      </w:r>
    </w:p>
    <w:p>
      <w:pPr>
        <w:pStyle w:val="ListBullet"/>
      </w:pPr>
      <w:r>
        <w:t>Area: Documentation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Open every HTML document and follow Back to Documents.</w:t>
      </w:r>
    </w:p>
    <w:p>
      <w:pPr>
        <w:pStyle w:val="ListBullet"/>
      </w:pPr>
      <w:r>
        <w:t>Expected result / pass criterion: Every link returns to Documents tab.</w:t>
      </w:r>
    </w:p>
    <w:p>
      <w:pPr>
        <w:pStyle w:val="ListBullet"/>
      </w:pPr>
      <w:r>
        <w:t>Result: Open T-005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T-006 — Backlog dashboard</w:t>
      </w:r>
    </w:p>
    <w:p>
      <w:pPr>
        <w:pStyle w:val="ListBullet"/>
      </w:pPr>
      <w:r>
        <w:t>Type: Manual</w:t>
      </w:r>
    </w:p>
    <w:p>
      <w:pPr>
        <w:pStyle w:val="ListBullet"/>
      </w:pPr>
      <w:r>
        <w:t>Area: Backlog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Compare dashboard counts with backlog register.</w:t>
      </w:r>
    </w:p>
    <w:p>
      <w:pPr>
        <w:pStyle w:val="ListBullet"/>
      </w:pPr>
      <w:r>
        <w:t>Expected result / pass criterion: Totals reconcile and all gaps disclosed.</w:t>
      </w:r>
    </w:p>
    <w:p>
      <w:pPr>
        <w:pStyle w:val="ListBullet"/>
      </w:pPr>
      <w:r>
        <w:t>Result: Open T-006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T-007 — Test plan/result linkage</w:t>
      </w:r>
    </w:p>
    <w:p>
      <w:pPr>
        <w:pStyle w:val="ListBullet"/>
      </w:pPr>
      <w:r>
        <w:t>Type: Automated</w:t>
      </w:r>
    </w:p>
    <w:p>
      <w:pPr>
        <w:pStyle w:val="ListBullet"/>
      </w:pPr>
      <w:r>
        <w:t>Area: Testing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Follow every report test ID to plan and return.</w:t>
      </w:r>
    </w:p>
    <w:p>
      <w:pPr>
        <w:pStyle w:val="ListBullet"/>
      </w:pPr>
      <w:r>
        <w:t>Expected result / pass criterion: All bidirectional links resolve.</w:t>
      </w:r>
    </w:p>
    <w:p>
      <w:pPr>
        <w:pStyle w:val="ListBullet"/>
      </w:pPr>
      <w:r>
        <w:t>Result: Open T-007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T-008 — Documentation audit</w:t>
      </w:r>
    </w:p>
    <w:p>
      <w:pPr>
        <w:pStyle w:val="ListBullet"/>
      </w:pPr>
      <w:r>
        <w:t>Type: Manual</w:t>
      </w:r>
    </w:p>
    <w:p>
      <w:pPr>
        <w:pStyle w:val="ListBullet"/>
      </w:pPr>
      <w:r>
        <w:t>Area: Documentation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Review HTML audit and machine-readable source.</w:t>
      </w:r>
    </w:p>
    <w:p>
      <w:pPr>
        <w:pStyle w:val="ListBullet"/>
      </w:pPr>
      <w:r>
        <w:t>Expected result / pass criterion: Findings and counts agree.</w:t>
      </w:r>
    </w:p>
    <w:p>
      <w:pPr>
        <w:pStyle w:val="ListBullet"/>
      </w:pPr>
      <w:r>
        <w:t>Result: Open T-008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T-009 — Three package references</w:t>
      </w:r>
    </w:p>
    <w:p>
      <w:pPr>
        <w:pStyle w:val="ListBullet"/>
      </w:pPr>
      <w:r>
        <w:t>Type: Live</w:t>
      </w:r>
    </w:p>
    <w:p>
      <w:pPr>
        <w:pStyle w:val="ListBullet"/>
      </w:pPr>
      <w:r>
        <w:t>Area: Release status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Check deployed, latest, accepted URLs and hashes.</w:t>
      </w:r>
    </w:p>
    <w:p>
      <w:pPr>
        <w:pStyle w:val="ListBullet"/>
      </w:pPr>
      <w:r>
        <w:t>Expected result / pass criterion: Three statuses distinct and no substituted ZIPs.</w:t>
      </w:r>
    </w:p>
    <w:p>
      <w:pPr>
        <w:pStyle w:val="ListBullet"/>
      </w:pPr>
      <w:r>
        <w:t>Result: Open T-009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T-010 — Immutability</w:t>
      </w:r>
    </w:p>
    <w:p>
      <w:pPr>
        <w:pStyle w:val="ListBullet"/>
      </w:pPr>
      <w:r>
        <w:t>Type: Live</w:t>
      </w:r>
    </w:p>
    <w:p>
      <w:pPr>
        <w:pStyle w:val="ListBullet"/>
      </w:pPr>
      <w:r>
        <w:t>Area: Release archive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Attempt same-version upload with altered ZIP.</w:t>
      </w:r>
    </w:p>
    <w:p>
      <w:pPr>
        <w:pStyle w:val="ListBullet"/>
      </w:pPr>
      <w:r>
        <w:t>Expected result / pass criterion: Altered package rejected without overwrite.</w:t>
      </w:r>
    </w:p>
    <w:p>
      <w:pPr>
        <w:pStyle w:val="ListBullet"/>
      </w:pPr>
      <w:r>
        <w:t>Result: Open T-010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T-011 — Backup and restore</w:t>
      </w:r>
    </w:p>
    <w:p>
      <w:pPr>
        <w:pStyle w:val="ListBullet"/>
      </w:pPr>
      <w:r>
        <w:t>Type: Live</w:t>
      </w:r>
    </w:p>
    <w:p>
      <w:pPr>
        <w:pStyle w:val="ListBullet"/>
      </w:pPr>
      <w:r>
        <w:t>Area: Updater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Create backup, simulate failed deployment, restore.</w:t>
      </w:r>
    </w:p>
    <w:p>
      <w:pPr>
        <w:pStyle w:val="ListBullet"/>
      </w:pPr>
      <w:r>
        <w:t>Expected result / pass criterion: Previously deployed app and data restored.</w:t>
      </w:r>
    </w:p>
    <w:p>
      <w:pPr>
        <w:pStyle w:val="ListBullet"/>
      </w:pPr>
      <w:r>
        <w:t>Result: Open T-011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T-012 — Authentication</w:t>
      </w:r>
    </w:p>
    <w:p>
      <w:pPr>
        <w:pStyle w:val="ListBullet"/>
      </w:pPr>
      <w:r>
        <w:t>Type: Live</w:t>
      </w:r>
    </w:p>
    <w:p>
      <w:pPr>
        <w:pStyle w:val="ListBullet"/>
      </w:pPr>
      <w:r>
        <w:t>Area: Access control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Access admin while logged out and while admin.</w:t>
      </w:r>
    </w:p>
    <w:p>
      <w:pPr>
        <w:pStyle w:val="ListBullet"/>
      </w:pPr>
      <w:r>
        <w:t>Expected result / pass criterion: Unauthorized rejected; admin authorized.</w:t>
      </w:r>
    </w:p>
    <w:p>
      <w:pPr>
        <w:pStyle w:val="ListBullet"/>
      </w:pPr>
      <w:r>
        <w:t>Result: Open T-012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T-013 — GitHub source read</w:t>
      </w:r>
    </w:p>
    <w:p>
      <w:pPr>
        <w:pStyle w:val="ListBullet"/>
      </w:pPr>
      <w:r>
        <w:t>Type: Live</w:t>
      </w:r>
    </w:p>
    <w:p>
      <w:pPr>
        <w:pStyle w:val="ListBullet"/>
      </w:pPr>
      <w:r>
        <w:t>Area: GitHub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Read configured repository file at exact revision.</w:t>
      </w:r>
    </w:p>
    <w:p>
      <w:pPr>
        <w:pStyle w:val="ListBullet"/>
      </w:pPr>
      <w:r>
        <w:t>Expected result / pass criterion: Correct content and commit SHA returned.</w:t>
      </w:r>
    </w:p>
    <w:p>
      <w:pPr>
        <w:pStyle w:val="ListBullet"/>
      </w:pPr>
      <w:r>
        <w:t>Result: Open T-013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T-014 — Handoff restart</w:t>
      </w:r>
    </w:p>
    <w:p>
      <w:pPr>
        <w:pStyle w:val="ListBullet"/>
      </w:pPr>
      <w:r>
        <w:t>Type: Acceptance</w:t>
      </w:r>
    </w:p>
    <w:p>
      <w:pPr>
        <w:pStyle w:val="ListBullet"/>
      </w:pPr>
      <w:r>
        <w:t>Area: Continuity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In fresh session retrieve published handoff and referenced artifacts.</w:t>
      </w:r>
    </w:p>
    <w:p>
      <w:pPr>
        <w:pStyle w:val="ListBullet"/>
      </w:pPr>
      <w:r>
        <w:t>Expected result / pass criterion: Session identifies authoritative state without prior chat.</w:t>
      </w:r>
    </w:p>
    <w:p>
      <w:pPr>
        <w:pStyle w:val="ListBullet"/>
      </w:pPr>
      <w:r>
        <w:t>Result: Open T-014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T-015 — Cumulative release notes</w:t>
      </w:r>
    </w:p>
    <w:p>
      <w:pPr>
        <w:pStyle w:val="ListBullet"/>
      </w:pPr>
      <w:r>
        <w:t>Type: Manual</w:t>
      </w:r>
    </w:p>
    <w:p>
      <w:pPr>
        <w:pStyle w:val="ListBullet"/>
      </w:pPr>
      <w:r>
        <w:t>Area: Release docs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Compare release changes against package diff and backlog.</w:t>
      </w:r>
    </w:p>
    <w:p>
      <w:pPr>
        <w:pStyle w:val="ListBullet"/>
      </w:pPr>
      <w:r>
        <w:t>Expected result / pass criterion: All changes listed; latest released version first.</w:t>
      </w:r>
    </w:p>
    <w:p>
      <w:pPr>
        <w:pStyle w:val="ListBullet"/>
      </w:pPr>
      <w:r>
        <w:t>Result: Open T-015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2"/>
      </w:pPr>
      <w:r>
        <w:t>T-016 — Documentation test coverage</w:t>
      </w:r>
    </w:p>
    <w:p>
      <w:pPr>
        <w:pStyle w:val="ListBullet"/>
      </w:pPr>
      <w:r>
        <w:t>Type: Manual</w:t>
      </w:r>
    </w:p>
    <w:p>
      <w:pPr>
        <w:pStyle w:val="ListBullet"/>
      </w:pPr>
      <w:r>
        <w:t>Area: Testing</w:t>
      </w:r>
    </w:p>
    <w:p>
      <w:pPr>
        <w:pStyle w:val="ListBullet"/>
      </w:pPr>
      <w:r>
        <w:t>Prerequisites: Appropriate local package or authenticated live environment, depending on test type.</w:t>
      </w:r>
    </w:p>
    <w:p>
      <w:pPr>
        <w:pStyle w:val="ListBullet"/>
      </w:pPr>
      <w:r>
        <w:t>Procedure: Compare every mandatory release requirement to plan test IDs.</w:t>
      </w:r>
    </w:p>
    <w:p>
      <w:pPr>
        <w:pStyle w:val="ListBullet"/>
      </w:pPr>
      <w:r>
        <w:t>Expected result / pass criterion: Coverage gaps explicitly identified.</w:t>
      </w:r>
    </w:p>
    <w:p>
      <w:pPr>
        <w:pStyle w:val="ListBullet"/>
      </w:pPr>
      <w:r>
        <w:t>Result: Open T-016 in current test report .</w:t>
      </w:r>
    </w:p>
    <w:p>
      <w:pPr>
        <w:pStyle w:val="ListBullet"/>
      </w:pPr>
      <w:r>
        <w:t>Requirement mapping: Area-level only; specific backlog ID pending authoritative reconciliation.</w:t>
      </w:r>
    </w:p>
    <w:p>
      <w:pPr>
        <w:pStyle w:val="Heading1"/>
      </w:pPr>
      <w:r>
        <w:t>CI-CONT-001 — Independent clean-room restart test</w:t>
      </w:r>
    </w:p>
    <w:p>
      <w:r>
        <w:t>Use only final ZIP and accompanying documents to recover requirements, architecture, code/test mapping, unresolved work and reproducible offline commands. Record reviewer, environment, final SHA-256, case-by-case results and explicit PASS/FAIL. See Continuity Verification Matrix . NOT RUN.</w:t>
      </w:r>
    </w:p>
    <w:p>
      <w:pPr>
        <w:pStyle w:val="Heading1"/>
      </w:pPr>
      <w:r>
        <w:t>Historical release notes and development appendices</w:t>
      </w:r>
    </w:p>
    <w:p>
      <w:r>
        <w:t>Earlier checkpoint descriptions are retained in the versioned Release-Notes-v0.1.41.md through Release-Notes-v0.1.44.md and historical continuity records. They do not describe current v0.1.45 behavior.</w:t>
      </w:r>
    </w:p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